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A4" w:rsidRDefault="00A527A4">
      <w:pPr>
        <w:pStyle w:val="ConsPlusTitlePage"/>
      </w:pPr>
      <w:r>
        <w:br/>
      </w:r>
    </w:p>
    <w:p w:rsidR="00A527A4" w:rsidRDefault="00A527A4">
      <w:pPr>
        <w:pStyle w:val="ConsPlusNormal"/>
        <w:ind w:firstLine="540"/>
        <w:jc w:val="both"/>
      </w:pPr>
    </w:p>
    <w:p w:rsidR="00A527A4" w:rsidRPr="00345025" w:rsidRDefault="00A5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502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527A4" w:rsidRPr="00345025" w:rsidRDefault="00A5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27A4" w:rsidRPr="00345025" w:rsidRDefault="00A5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от 18 октября 2014 г. N 1075</w:t>
      </w:r>
    </w:p>
    <w:p w:rsidR="00A527A4" w:rsidRPr="00345025" w:rsidRDefault="00A5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A527A4" w:rsidRPr="00345025" w:rsidRDefault="00A5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ОПРЕДЕЛЕНИЯ СРЕДНЕДУШЕВОГО ДОХОДА ДЛЯ ПРЕДОСТАВЛЕНИЯ</w:t>
      </w:r>
    </w:p>
    <w:p w:rsidR="00A527A4" w:rsidRPr="00345025" w:rsidRDefault="00A5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СОЦИАЛЬНЫХ УСЛУГ БЕСПЛАТНО</w:t>
      </w:r>
    </w:p>
    <w:p w:rsidR="00A527A4" w:rsidRPr="00345025" w:rsidRDefault="00A5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4502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31</w:t>
        </w:r>
      </w:hyperlink>
      <w:r w:rsidRPr="0034502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8" w:history="1">
        <w:r w:rsidRPr="00345025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45025"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 w:rsidRPr="00345025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345025">
        <w:rPr>
          <w:rFonts w:ascii="Times New Roman" w:hAnsi="Times New Roman" w:cs="Times New Roman"/>
          <w:sz w:val="28"/>
          <w:szCs w:val="28"/>
        </w:rPr>
        <w:t>, утвержденных настоящим постановлением.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2015 г.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527A4" w:rsidRPr="00345025" w:rsidRDefault="00A52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527A4" w:rsidRPr="00345025" w:rsidRDefault="00A52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Д.МЕДВЕДЕВ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Утверждены</w:t>
      </w:r>
    </w:p>
    <w:p w:rsidR="00A527A4" w:rsidRPr="00345025" w:rsidRDefault="00A52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527A4" w:rsidRPr="00345025" w:rsidRDefault="00A52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527A4" w:rsidRPr="00345025" w:rsidRDefault="00A52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от 18 октября 2014 г. N 1075</w:t>
      </w:r>
    </w:p>
    <w:p w:rsidR="00A527A4" w:rsidRPr="00345025" w:rsidRDefault="00A5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345025">
        <w:rPr>
          <w:rFonts w:ascii="Times New Roman" w:hAnsi="Times New Roman" w:cs="Times New Roman"/>
          <w:sz w:val="28"/>
          <w:szCs w:val="28"/>
        </w:rPr>
        <w:t>ПРАВИЛА</w:t>
      </w:r>
    </w:p>
    <w:p w:rsidR="00A527A4" w:rsidRPr="00345025" w:rsidRDefault="00A5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ОПРЕДЕЛЕНИЯ СРЕДНЕДУШЕВОГО ДОХОДА ДЛЯ ПРЕДОСТАВЛЕНИЯ</w:t>
      </w:r>
    </w:p>
    <w:p w:rsidR="00A527A4" w:rsidRPr="00345025" w:rsidRDefault="00A5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СОЦИАЛЬНЫХ УСЛУГ БЕСПЛАТНО</w:t>
      </w:r>
    </w:p>
    <w:p w:rsidR="00A527A4" w:rsidRPr="00345025" w:rsidRDefault="00A5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5" w:history="1">
        <w:r w:rsidRPr="003450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45025">
        <w:rPr>
          <w:rFonts w:ascii="Times New Roman" w:hAnsi="Times New Roman" w:cs="Times New Roman"/>
          <w:sz w:val="28"/>
          <w:szCs w:val="28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 xml:space="preserve">2. Расчет среднедушевого дохода в отношении получателя социальных услуг, за исключением лиц, указанных в </w:t>
      </w:r>
      <w:hyperlink r:id="rId6" w:history="1">
        <w:r w:rsidRPr="00345025"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 w:rsidRPr="003450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45025">
          <w:rPr>
            <w:rFonts w:ascii="Times New Roman" w:hAnsi="Times New Roman" w:cs="Times New Roman"/>
            <w:color w:val="0000FF"/>
            <w:sz w:val="28"/>
            <w:szCs w:val="28"/>
          </w:rPr>
          <w:t>3 статьи 31</w:t>
        </w:r>
      </w:hyperlink>
      <w:r w:rsidRPr="003450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345025">
        <w:rPr>
          <w:rFonts w:ascii="Times New Roman" w:hAnsi="Times New Roman" w:cs="Times New Roman"/>
          <w:sz w:val="28"/>
          <w:szCs w:val="28"/>
        </w:rPr>
        <w:lastRenderedPageBreak/>
        <w:t>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3. В целях настоящих Правил: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4. При расчете среднедушевого дохода в состав семьи не включаются: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б) лица, находящиеся на полном государственном обеспечении.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5. При расчете среднедушевого дохода учитываются следующие доходы, полученные в денежной форме: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в) доходы, полученные от использования в Российской Федерации авторских или смежных прав;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д) доходы от реализации: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недвижимого имущества, находящегося в Российской Федерации;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иного имущества, находящегося в Российской Федерации и принадлежащего гражданину;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lastRenderedPageBreak/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7. Доходы учитываются до вычета налогов и сборов в соответствии с законодательством Российской Федерации.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 xml:space="preserve">8. Сумма заработной платы, включая выплаты компенсационного и </w:t>
      </w:r>
      <w:r w:rsidRPr="00345025">
        <w:rPr>
          <w:rFonts w:ascii="Times New Roman" w:hAnsi="Times New Roman" w:cs="Times New Roman"/>
          <w:sz w:val="28"/>
          <w:szCs w:val="28"/>
        </w:rPr>
        <w:lastRenderedPageBreak/>
        <w:t>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5">
        <w:rPr>
          <w:rFonts w:ascii="Times New Roman" w:hAnsi="Times New Roman" w:cs="Times New Roman"/>
          <w:sz w:val="28"/>
          <w:szCs w:val="28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Pr="00345025" w:rsidRDefault="00A527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86967" w:rsidRPr="00345025" w:rsidRDefault="00086967">
      <w:pPr>
        <w:rPr>
          <w:rFonts w:ascii="Times New Roman" w:hAnsi="Times New Roman" w:cs="Times New Roman"/>
          <w:sz w:val="28"/>
          <w:szCs w:val="28"/>
        </w:rPr>
      </w:pPr>
    </w:p>
    <w:sectPr w:rsidR="00086967" w:rsidRPr="00345025" w:rsidSect="0034502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B7"/>
    <w:rsid w:val="00086967"/>
    <w:rsid w:val="00345025"/>
    <w:rsid w:val="006460B7"/>
    <w:rsid w:val="00A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2814-3F52-492A-A6A6-C8A1BFBC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E36A820D91838EE9E4319651D10CF527F45A42052FB05BBAD186FE7BD4EAA588276E7507DCAE6EY4j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36A820D91838EE9E4319651D10CF527F45A42052FB05BBAD186FE7BD4EAA588276E7507DCAE6FY4j1M" TargetMode="External"/><Relationship Id="rId5" Type="http://schemas.openxmlformats.org/officeDocument/2006/relationships/hyperlink" Target="consultantplus://offline/ref=49E36A820D91838EE9E4319651D10CF527F45A42052FB05BBAD186FE7BYDj4M" TargetMode="External"/><Relationship Id="rId4" Type="http://schemas.openxmlformats.org/officeDocument/2006/relationships/hyperlink" Target="consultantplus://offline/ref=49E36A820D91838EE9E4319651D10CF527F45A42052FB05BBAD186FE7BD4EAA588276E7507DCAE6EY4j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2015-10-27T12:35:00Z</dcterms:created>
  <dcterms:modified xsi:type="dcterms:W3CDTF">2015-10-27T12:36:00Z</dcterms:modified>
</cp:coreProperties>
</file>